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7EC" w:rsidRDefault="00BC16A2">
      <w:pPr>
        <w:spacing w:line="560" w:lineRule="exact"/>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附件</w:t>
      </w:r>
      <w:r>
        <w:rPr>
          <w:rFonts w:ascii="Times New Roman" w:eastAsia="黑体" w:hAnsi="Times New Roman" w:cs="Times New Roman" w:hint="eastAsia"/>
          <w:color w:val="000000" w:themeColor="text1"/>
          <w:sz w:val="32"/>
          <w:szCs w:val="32"/>
        </w:rPr>
        <w:t>1</w:t>
      </w:r>
    </w:p>
    <w:p w:rsidR="00B517EC" w:rsidRDefault="00B517EC">
      <w:pPr>
        <w:spacing w:line="560" w:lineRule="exact"/>
        <w:rPr>
          <w:rFonts w:ascii="Times New Roman" w:eastAsia="黑体" w:hAnsi="Times New Roman" w:cs="Times New Roman"/>
          <w:color w:val="000000" w:themeColor="text1"/>
          <w:sz w:val="32"/>
          <w:szCs w:val="32"/>
        </w:rPr>
      </w:pPr>
    </w:p>
    <w:p w:rsidR="00B517EC" w:rsidRDefault="00C05D89">
      <w:pPr>
        <w:spacing w:line="560" w:lineRule="exact"/>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202</w:t>
      </w:r>
      <w:r>
        <w:rPr>
          <w:rFonts w:ascii="Times New Roman" w:eastAsia="方正小标宋简体" w:hAnsi="Times New Roman" w:cs="Times New Roman" w:hint="eastAsia"/>
          <w:color w:val="000000" w:themeColor="text1"/>
          <w:sz w:val="44"/>
          <w:szCs w:val="44"/>
        </w:rPr>
        <w:t>5</w:t>
      </w:r>
      <w:r>
        <w:rPr>
          <w:rFonts w:ascii="Times New Roman" w:eastAsia="方正小标宋简体" w:hAnsi="Times New Roman" w:cs="Times New Roman"/>
          <w:color w:val="000000" w:themeColor="text1"/>
          <w:sz w:val="44"/>
          <w:szCs w:val="44"/>
        </w:rPr>
        <w:t>~202</w:t>
      </w:r>
      <w:r>
        <w:rPr>
          <w:rFonts w:ascii="Times New Roman" w:eastAsia="方正小标宋简体" w:hAnsi="Times New Roman" w:cs="Times New Roman" w:hint="eastAsia"/>
          <w:color w:val="000000" w:themeColor="text1"/>
          <w:sz w:val="44"/>
          <w:szCs w:val="44"/>
        </w:rPr>
        <w:t>6</w:t>
      </w:r>
      <w:r w:rsidR="00BC16A2">
        <w:rPr>
          <w:rFonts w:ascii="Times New Roman" w:eastAsia="方正小标宋简体" w:hAnsi="Times New Roman" w:cs="Times New Roman"/>
          <w:color w:val="000000" w:themeColor="text1"/>
          <w:sz w:val="44"/>
          <w:szCs w:val="44"/>
        </w:rPr>
        <w:t>年度江苏省教育学会与</w:t>
      </w:r>
      <w:r w:rsidR="00BC16A2">
        <w:rPr>
          <w:rFonts w:ascii="Times New Roman" w:eastAsia="方正小标宋简体" w:hAnsi="Times New Roman" w:cs="Times New Roman" w:hint="eastAsia"/>
          <w:color w:val="000000" w:themeColor="text1"/>
          <w:sz w:val="44"/>
          <w:szCs w:val="44"/>
        </w:rPr>
        <w:t xml:space="preserve">               </w:t>
      </w:r>
      <w:r w:rsidR="00BC16A2">
        <w:rPr>
          <w:rFonts w:ascii="Times New Roman" w:eastAsia="方正小标宋简体" w:hAnsi="Times New Roman" w:cs="Times New Roman"/>
          <w:color w:val="000000" w:themeColor="text1"/>
          <w:sz w:val="44"/>
          <w:szCs w:val="44"/>
        </w:rPr>
        <w:t>江苏教育报刊总社联合管理课题申报指南</w:t>
      </w:r>
    </w:p>
    <w:p w:rsidR="00B517EC" w:rsidRDefault="00B517EC">
      <w:pPr>
        <w:spacing w:line="560" w:lineRule="exact"/>
        <w:rPr>
          <w:rFonts w:ascii="方正小标宋简体" w:eastAsia="方正小标宋简体" w:hAnsi="黑体" w:cs="Times New Roman"/>
          <w:color w:val="000000" w:themeColor="text1"/>
          <w:sz w:val="44"/>
          <w:szCs w:val="44"/>
        </w:rPr>
      </w:pPr>
    </w:p>
    <w:p w:rsidR="00B517EC" w:rsidRDefault="00BC16A2">
      <w:pPr>
        <w:spacing w:line="560" w:lineRule="exact"/>
        <w:ind w:firstLineChars="200" w:firstLine="624"/>
        <w:rPr>
          <w:rFonts w:ascii="Times New Roman" w:eastAsia="仿宋_GB2312" w:hAnsi="Times New Roman" w:cs="Times New Roman"/>
          <w:color w:val="000000" w:themeColor="text1"/>
          <w:spacing w:val="-4"/>
          <w:sz w:val="32"/>
          <w:szCs w:val="32"/>
        </w:rPr>
      </w:pPr>
      <w:r>
        <w:rPr>
          <w:rFonts w:ascii="Times New Roman" w:eastAsia="仿宋_GB2312" w:hAnsi="Times New Roman" w:cs="Times New Roman" w:hint="eastAsia"/>
          <w:color w:val="000000" w:themeColor="text1"/>
          <w:spacing w:val="-4"/>
          <w:sz w:val="32"/>
          <w:szCs w:val="32"/>
        </w:rPr>
        <w:t>依据《江苏省教育学会与江苏教育报刊总社联合开展课题研究工作实施方案》，江苏省教育学会与江苏教育报刊总社联合开展课题研究项目为专项课题。</w:t>
      </w:r>
      <w:r>
        <w:rPr>
          <w:rFonts w:ascii="Times New Roman" w:eastAsia="仿宋_GB2312" w:hAnsi="Times New Roman" w:cs="Times New Roman"/>
          <w:spacing w:val="-4"/>
          <w:sz w:val="32"/>
          <w:szCs w:val="32"/>
        </w:rPr>
        <w:t>本次立项课题</w:t>
      </w:r>
      <w:r>
        <w:rPr>
          <w:rFonts w:ascii="Times New Roman" w:eastAsia="仿宋_GB2312" w:hAnsi="Times New Roman" w:cs="Times New Roman"/>
          <w:color w:val="000000" w:themeColor="text1"/>
          <w:spacing w:val="-4"/>
          <w:sz w:val="32"/>
          <w:szCs w:val="32"/>
        </w:rPr>
        <w:t>共计</w:t>
      </w:r>
      <w:r>
        <w:rPr>
          <w:rFonts w:ascii="Times New Roman" w:eastAsia="仿宋_GB2312" w:hAnsi="Times New Roman" w:cs="Times New Roman" w:hint="eastAsia"/>
          <w:color w:val="000000" w:themeColor="text1"/>
          <w:spacing w:val="-4"/>
          <w:sz w:val="32"/>
          <w:szCs w:val="32"/>
        </w:rPr>
        <w:t>45</w:t>
      </w:r>
      <w:r>
        <w:rPr>
          <w:rFonts w:ascii="Times New Roman" w:eastAsia="仿宋_GB2312" w:hAnsi="Times New Roman" w:cs="Times New Roman" w:hint="eastAsia"/>
          <w:color w:val="000000" w:themeColor="text1"/>
          <w:spacing w:val="-4"/>
          <w:sz w:val="32"/>
          <w:szCs w:val="32"/>
        </w:rPr>
        <w:t>项，</w:t>
      </w:r>
      <w:r>
        <w:rPr>
          <w:rFonts w:ascii="Times New Roman" w:eastAsia="仿宋_GB2312" w:hAnsi="Times New Roman" w:cs="Times New Roman"/>
          <w:color w:val="000000" w:themeColor="text1"/>
          <w:spacing w:val="-4"/>
          <w:sz w:val="32"/>
          <w:szCs w:val="32"/>
        </w:rPr>
        <w:t>其中</w:t>
      </w:r>
      <w:r>
        <w:rPr>
          <w:rFonts w:ascii="Times New Roman" w:eastAsia="仿宋_GB2312" w:hAnsi="Times New Roman" w:cs="Times New Roman" w:hint="eastAsia"/>
          <w:color w:val="000000" w:themeColor="text1"/>
          <w:spacing w:val="-4"/>
          <w:sz w:val="32"/>
          <w:szCs w:val="32"/>
        </w:rPr>
        <w:t>10</w:t>
      </w:r>
      <w:r>
        <w:rPr>
          <w:rFonts w:ascii="Times New Roman" w:eastAsia="仿宋_GB2312" w:hAnsi="Times New Roman" w:cs="Times New Roman" w:hint="eastAsia"/>
          <w:color w:val="000000" w:themeColor="text1"/>
          <w:spacing w:val="-4"/>
          <w:sz w:val="32"/>
          <w:szCs w:val="32"/>
        </w:rPr>
        <w:t>项为重点</w:t>
      </w:r>
      <w:r>
        <w:rPr>
          <w:rFonts w:ascii="Times New Roman" w:eastAsia="仿宋_GB2312" w:hAnsi="Times New Roman" w:cs="Times New Roman"/>
          <w:color w:val="000000" w:themeColor="text1"/>
          <w:spacing w:val="-4"/>
          <w:sz w:val="32"/>
          <w:szCs w:val="32"/>
        </w:rPr>
        <w:t>专项</w:t>
      </w:r>
      <w:r>
        <w:rPr>
          <w:rFonts w:ascii="Times New Roman" w:eastAsia="仿宋_GB2312" w:hAnsi="Times New Roman" w:cs="Times New Roman" w:hint="eastAsia"/>
          <w:color w:val="000000" w:themeColor="text1"/>
          <w:spacing w:val="-4"/>
          <w:sz w:val="32"/>
          <w:szCs w:val="32"/>
        </w:rPr>
        <w:t>课题（</w:t>
      </w:r>
      <w:r>
        <w:rPr>
          <w:rFonts w:ascii="Times New Roman" w:eastAsia="仿宋_GB2312" w:hAnsi="Times New Roman" w:cs="Times New Roman" w:hint="eastAsia"/>
          <w:color w:val="000000" w:themeColor="text1"/>
          <w:spacing w:val="-4"/>
          <w:sz w:val="32"/>
          <w:szCs w:val="32"/>
        </w:rPr>
        <w:t>2</w:t>
      </w:r>
      <w:r>
        <w:rPr>
          <w:rFonts w:ascii="Times New Roman" w:eastAsia="仿宋_GB2312" w:hAnsi="Times New Roman" w:cs="Times New Roman" w:hint="eastAsia"/>
          <w:color w:val="000000" w:themeColor="text1"/>
          <w:spacing w:val="-4"/>
          <w:sz w:val="32"/>
          <w:szCs w:val="32"/>
        </w:rPr>
        <w:t>年结题），</w:t>
      </w:r>
      <w:r>
        <w:rPr>
          <w:rFonts w:ascii="Times New Roman" w:eastAsia="仿宋_GB2312" w:hAnsi="Times New Roman" w:cs="Times New Roman" w:hint="eastAsia"/>
          <w:color w:val="000000" w:themeColor="text1"/>
          <w:spacing w:val="-4"/>
          <w:sz w:val="32"/>
          <w:szCs w:val="32"/>
        </w:rPr>
        <w:t>35</w:t>
      </w:r>
      <w:r>
        <w:rPr>
          <w:rFonts w:ascii="Times New Roman" w:eastAsia="仿宋_GB2312" w:hAnsi="Times New Roman" w:cs="Times New Roman" w:hint="eastAsia"/>
          <w:color w:val="000000" w:themeColor="text1"/>
          <w:spacing w:val="-4"/>
          <w:sz w:val="32"/>
          <w:szCs w:val="32"/>
        </w:rPr>
        <w:t>项为一般</w:t>
      </w:r>
      <w:r>
        <w:rPr>
          <w:rFonts w:ascii="Times New Roman" w:eastAsia="仿宋_GB2312" w:hAnsi="Times New Roman" w:cs="Times New Roman"/>
          <w:color w:val="000000" w:themeColor="text1"/>
          <w:spacing w:val="-4"/>
          <w:sz w:val="32"/>
          <w:szCs w:val="32"/>
        </w:rPr>
        <w:t>专项</w:t>
      </w:r>
      <w:r>
        <w:rPr>
          <w:rFonts w:ascii="Times New Roman" w:eastAsia="仿宋_GB2312" w:hAnsi="Times New Roman" w:cs="Times New Roman" w:hint="eastAsia"/>
          <w:color w:val="000000" w:themeColor="text1"/>
          <w:spacing w:val="-4"/>
          <w:sz w:val="32"/>
          <w:szCs w:val="32"/>
        </w:rPr>
        <w:t>课题（</w:t>
      </w:r>
      <w:r>
        <w:rPr>
          <w:rFonts w:ascii="Times New Roman" w:eastAsia="仿宋_GB2312" w:hAnsi="Times New Roman" w:cs="Times New Roman" w:hint="eastAsia"/>
          <w:color w:val="000000" w:themeColor="text1"/>
          <w:spacing w:val="-4"/>
          <w:sz w:val="32"/>
          <w:szCs w:val="32"/>
        </w:rPr>
        <w:t>1</w:t>
      </w:r>
      <w:r>
        <w:rPr>
          <w:rFonts w:ascii="Times New Roman" w:eastAsia="仿宋_GB2312" w:hAnsi="Times New Roman" w:cs="Times New Roman" w:hint="eastAsia"/>
          <w:color w:val="000000" w:themeColor="text1"/>
          <w:spacing w:val="-4"/>
          <w:sz w:val="32"/>
          <w:szCs w:val="32"/>
        </w:rPr>
        <w:t>年结题）。</w:t>
      </w:r>
    </w:p>
    <w:p w:rsidR="00B517EC" w:rsidRDefault="00BC16A2">
      <w:pPr>
        <w:spacing w:line="560" w:lineRule="exact"/>
        <w:ind w:firstLineChars="200" w:firstLine="624"/>
        <w:rPr>
          <w:rFonts w:ascii="Times New Roman" w:eastAsia="仿宋_GB2312" w:hAnsi="Times New Roman" w:cs="Times New Roman"/>
          <w:color w:val="000000" w:themeColor="text1"/>
          <w:spacing w:val="-4"/>
          <w:sz w:val="32"/>
          <w:szCs w:val="32"/>
        </w:rPr>
      </w:pPr>
      <w:r>
        <w:rPr>
          <w:rFonts w:ascii="Times New Roman" w:eastAsia="仿宋_GB2312" w:hAnsi="Times New Roman" w:cs="Times New Roman" w:hint="eastAsia"/>
          <w:color w:val="000000" w:themeColor="text1"/>
          <w:spacing w:val="-4"/>
          <w:sz w:val="32"/>
          <w:szCs w:val="32"/>
        </w:rPr>
        <w:t>联合开展课题研究方向和参考课题名目如下：</w:t>
      </w:r>
    </w:p>
    <w:p w:rsidR="00756514" w:rsidRPr="00756514" w:rsidRDefault="00756514" w:rsidP="00756514">
      <w:pPr>
        <w:spacing w:line="560" w:lineRule="exact"/>
        <w:ind w:firstLineChars="200" w:firstLine="640"/>
        <w:rPr>
          <w:rFonts w:ascii="楷体" w:eastAsia="楷体" w:hAnsi="楷体" w:cs="Times New Roman"/>
          <w:color w:val="000000"/>
          <w:sz w:val="32"/>
          <w:szCs w:val="32"/>
        </w:rPr>
      </w:pPr>
      <w:r w:rsidRPr="00756514">
        <w:rPr>
          <w:rFonts w:ascii="楷体" w:eastAsia="楷体" w:hAnsi="楷体" w:cs="Times New Roman" w:hint="eastAsia"/>
          <w:color w:val="000000"/>
          <w:sz w:val="32"/>
          <w:szCs w:val="32"/>
        </w:rPr>
        <w:t>方向</w:t>
      </w:r>
      <w:proofErr w:type="gramStart"/>
      <w:r w:rsidRPr="00756514">
        <w:rPr>
          <w:rFonts w:ascii="楷体" w:eastAsia="楷体" w:hAnsi="楷体" w:cs="Times New Roman" w:hint="eastAsia"/>
          <w:color w:val="000000"/>
          <w:sz w:val="32"/>
          <w:szCs w:val="32"/>
        </w:rPr>
        <w:t>一</w:t>
      </w:r>
      <w:proofErr w:type="gramEnd"/>
      <w:r w:rsidRPr="00756514">
        <w:rPr>
          <w:rFonts w:ascii="楷体" w:eastAsia="楷体" w:hAnsi="楷体" w:cs="Times New Roman" w:hint="eastAsia"/>
          <w:color w:val="000000"/>
          <w:sz w:val="32"/>
          <w:szCs w:val="32"/>
        </w:rPr>
        <w:t>：提升</w:t>
      </w:r>
      <w:proofErr w:type="gramStart"/>
      <w:r w:rsidRPr="00756514">
        <w:rPr>
          <w:rFonts w:ascii="楷体" w:eastAsia="楷体" w:hAnsi="楷体" w:cs="Times New Roman" w:hint="eastAsia"/>
          <w:color w:val="000000"/>
          <w:sz w:val="32"/>
          <w:szCs w:val="32"/>
        </w:rPr>
        <w:t>思政引领力</w:t>
      </w:r>
      <w:proofErr w:type="gramEnd"/>
      <w:r w:rsidRPr="00756514">
        <w:rPr>
          <w:rFonts w:ascii="楷体" w:eastAsia="楷体" w:hAnsi="楷体" w:cs="Times New Roman" w:hint="eastAsia"/>
          <w:color w:val="000000"/>
          <w:sz w:val="32"/>
          <w:szCs w:val="32"/>
        </w:rPr>
        <w:t>的教育实践研究</w:t>
      </w:r>
    </w:p>
    <w:p w:rsidR="00756514" w:rsidRPr="00756514" w:rsidRDefault="00756514" w:rsidP="00756514">
      <w:pPr>
        <w:widowControl/>
        <w:ind w:firstLineChars="200" w:firstLine="640"/>
        <w:jc w:val="left"/>
        <w:rPr>
          <w:rFonts w:ascii="Times New Roman" w:eastAsia="仿宋_GB2312" w:hAnsi="Times New Roman" w:cs="Times New Roman"/>
          <w:color w:val="000000"/>
          <w:sz w:val="32"/>
          <w:szCs w:val="32"/>
        </w:rPr>
      </w:pPr>
      <w:r w:rsidRPr="00756514">
        <w:rPr>
          <w:rFonts w:ascii="Times New Roman" w:eastAsia="仿宋_GB2312" w:hAnsi="Times New Roman" w:cs="Times New Roman"/>
          <w:color w:val="000000"/>
          <w:sz w:val="32"/>
          <w:szCs w:val="32"/>
        </w:rPr>
        <w:t>在</w:t>
      </w:r>
      <w:r w:rsidRPr="00756514">
        <w:rPr>
          <w:rFonts w:ascii="Times New Roman" w:eastAsia="仿宋_GB2312" w:hAnsi="Times New Roman" w:cs="Times New Roman"/>
          <w:color w:val="000000"/>
          <w:sz w:val="32"/>
          <w:szCs w:val="32"/>
        </w:rPr>
        <w:t>2024</w:t>
      </w:r>
      <w:r w:rsidRPr="00756514">
        <w:rPr>
          <w:rFonts w:ascii="Times New Roman" w:eastAsia="仿宋_GB2312" w:hAnsi="Times New Roman" w:cs="Times New Roman"/>
          <w:color w:val="000000"/>
          <w:sz w:val="32"/>
          <w:szCs w:val="32"/>
        </w:rPr>
        <w:t>年全国教育大会上，</w:t>
      </w:r>
      <w:r w:rsidRPr="00756514">
        <w:rPr>
          <w:rFonts w:ascii="Times New Roman" w:eastAsia="仿宋_GB2312" w:hAnsi="Times New Roman" w:cs="Times New Roman" w:hint="eastAsia"/>
          <w:color w:val="000000"/>
          <w:sz w:val="32"/>
          <w:szCs w:val="32"/>
        </w:rPr>
        <w:t>作为中国特色社会主义教育强国的首要特质，“思政引领力”这一重要概念</w:t>
      </w:r>
      <w:r w:rsidR="007E6B21">
        <w:rPr>
          <w:rFonts w:ascii="Times New Roman" w:eastAsia="仿宋_GB2312" w:hAnsi="Times New Roman" w:cs="Times New Roman" w:hint="eastAsia"/>
          <w:color w:val="000000"/>
          <w:sz w:val="32"/>
          <w:szCs w:val="32"/>
        </w:rPr>
        <w:t>被</w:t>
      </w:r>
      <w:r w:rsidRPr="00756514">
        <w:rPr>
          <w:rFonts w:ascii="Times New Roman" w:eastAsia="仿宋_GB2312" w:hAnsi="Times New Roman" w:cs="Times New Roman" w:hint="eastAsia"/>
          <w:color w:val="000000"/>
          <w:sz w:val="32"/>
          <w:szCs w:val="32"/>
        </w:rPr>
        <w:t>首次提出。</w:t>
      </w:r>
      <w:proofErr w:type="gramStart"/>
      <w:r w:rsidRPr="00756514">
        <w:rPr>
          <w:rFonts w:ascii="Times New Roman" w:eastAsia="仿宋_GB2312" w:hAnsi="Times New Roman" w:cs="Times New Roman" w:hint="eastAsia"/>
          <w:color w:val="000000"/>
          <w:sz w:val="32"/>
          <w:szCs w:val="32"/>
        </w:rPr>
        <w:t>思政引领力</w:t>
      </w:r>
      <w:proofErr w:type="gramEnd"/>
      <w:r w:rsidRPr="00756514">
        <w:rPr>
          <w:rFonts w:ascii="Times New Roman" w:eastAsia="仿宋_GB2312" w:hAnsi="Times New Roman" w:cs="Times New Roman" w:hint="eastAsia"/>
          <w:color w:val="000000"/>
          <w:sz w:val="32"/>
          <w:szCs w:val="32"/>
        </w:rPr>
        <w:t>本质上是一种影响力和塑造力，具体到学校实践中，</w:t>
      </w:r>
      <w:proofErr w:type="gramStart"/>
      <w:r w:rsidRPr="00756514">
        <w:rPr>
          <w:rFonts w:ascii="Times New Roman" w:eastAsia="仿宋_GB2312" w:hAnsi="Times New Roman" w:cs="Times New Roman" w:hint="eastAsia"/>
          <w:color w:val="000000"/>
          <w:sz w:val="32"/>
          <w:szCs w:val="32"/>
        </w:rPr>
        <w:t>是思政对</w:t>
      </w:r>
      <w:proofErr w:type="gramEnd"/>
      <w:r w:rsidRPr="00756514">
        <w:rPr>
          <w:rFonts w:ascii="Times New Roman" w:eastAsia="仿宋_GB2312" w:hAnsi="Times New Roman" w:cs="Times New Roman" w:hint="eastAsia"/>
          <w:color w:val="000000"/>
          <w:sz w:val="32"/>
          <w:szCs w:val="32"/>
        </w:rPr>
        <w:t>教学、管理、服务等各方面工作的引领，并最终体现、落实为对学生成长为社会主义建设者和接班人的引领。</w:t>
      </w:r>
      <w:r w:rsidRPr="00756514">
        <w:rPr>
          <w:rFonts w:ascii="Times New Roman" w:eastAsia="仿宋_GB2312" w:hAnsi="Times New Roman" w:cs="Times New Roman" w:hint="eastAsia"/>
          <w:color w:val="000000"/>
          <w:spacing w:val="-4"/>
          <w:sz w:val="32"/>
          <w:szCs w:val="32"/>
        </w:rPr>
        <w:t>该方向课题重在</w:t>
      </w:r>
      <w:r w:rsidRPr="00756514">
        <w:rPr>
          <w:rFonts w:ascii="Times New Roman" w:eastAsia="仿宋_GB2312" w:hAnsi="Times New Roman" w:cs="Times New Roman" w:hint="eastAsia"/>
          <w:color w:val="000000"/>
          <w:sz w:val="32"/>
          <w:szCs w:val="32"/>
        </w:rPr>
        <w:t>探讨</w:t>
      </w:r>
      <w:r w:rsidRPr="00756514">
        <w:rPr>
          <w:rFonts w:ascii="Times New Roman" w:eastAsia="仿宋_GB2312" w:hAnsi="Times New Roman" w:cs="Times New Roman" w:hint="eastAsia"/>
          <w:color w:val="000000"/>
          <w:spacing w:val="-4"/>
          <w:sz w:val="32"/>
          <w:szCs w:val="32"/>
        </w:rPr>
        <w:t>学校领导者在观念上如何</w:t>
      </w:r>
      <w:proofErr w:type="gramStart"/>
      <w:r w:rsidRPr="00756514">
        <w:rPr>
          <w:rFonts w:ascii="Times New Roman" w:eastAsia="仿宋_GB2312" w:hAnsi="Times New Roman" w:cs="Times New Roman" w:hint="eastAsia"/>
          <w:color w:val="000000"/>
          <w:spacing w:val="-4"/>
          <w:sz w:val="32"/>
          <w:szCs w:val="32"/>
        </w:rPr>
        <w:t>理解思政引领</w:t>
      </w:r>
      <w:proofErr w:type="gramEnd"/>
      <w:r w:rsidRPr="00756514">
        <w:rPr>
          <w:rFonts w:ascii="Times New Roman" w:eastAsia="仿宋_GB2312" w:hAnsi="Times New Roman" w:cs="Times New Roman" w:hint="eastAsia"/>
          <w:color w:val="000000"/>
          <w:spacing w:val="-4"/>
          <w:sz w:val="32"/>
          <w:szCs w:val="32"/>
        </w:rPr>
        <w:t>力，在行动上如何塑造与</w:t>
      </w:r>
      <w:proofErr w:type="gramStart"/>
      <w:r w:rsidRPr="00756514">
        <w:rPr>
          <w:rFonts w:ascii="Times New Roman" w:eastAsia="仿宋_GB2312" w:hAnsi="Times New Roman" w:cs="Times New Roman" w:hint="eastAsia"/>
          <w:color w:val="000000"/>
          <w:spacing w:val="-4"/>
          <w:sz w:val="32"/>
          <w:szCs w:val="32"/>
        </w:rPr>
        <w:t>发挥思政引领</w:t>
      </w:r>
      <w:proofErr w:type="gramEnd"/>
      <w:r w:rsidRPr="00756514">
        <w:rPr>
          <w:rFonts w:ascii="Times New Roman" w:eastAsia="仿宋_GB2312" w:hAnsi="Times New Roman" w:cs="Times New Roman" w:hint="eastAsia"/>
          <w:color w:val="000000"/>
          <w:spacing w:val="-4"/>
          <w:sz w:val="32"/>
          <w:szCs w:val="32"/>
        </w:rPr>
        <w:t>力，未来如何持续</w:t>
      </w:r>
      <w:proofErr w:type="gramStart"/>
      <w:r w:rsidRPr="00756514">
        <w:rPr>
          <w:rFonts w:ascii="Times New Roman" w:eastAsia="仿宋_GB2312" w:hAnsi="Times New Roman" w:cs="Times New Roman" w:hint="eastAsia"/>
          <w:color w:val="000000"/>
          <w:spacing w:val="-4"/>
          <w:sz w:val="32"/>
          <w:szCs w:val="32"/>
        </w:rPr>
        <w:t>发展思政引领</w:t>
      </w:r>
      <w:proofErr w:type="gramEnd"/>
      <w:r w:rsidRPr="00756514">
        <w:rPr>
          <w:rFonts w:ascii="Times New Roman" w:eastAsia="仿宋_GB2312" w:hAnsi="Times New Roman" w:cs="Times New Roman" w:hint="eastAsia"/>
          <w:color w:val="000000"/>
          <w:spacing w:val="-4"/>
          <w:sz w:val="32"/>
          <w:szCs w:val="32"/>
        </w:rPr>
        <w:t>力</w:t>
      </w:r>
      <w:r w:rsidRPr="00756514">
        <w:rPr>
          <w:rFonts w:ascii="Times New Roman" w:eastAsia="仿宋_GB2312" w:hAnsi="Times New Roman" w:cs="Times New Roman" w:hint="eastAsia"/>
          <w:color w:val="000000"/>
          <w:sz w:val="32"/>
          <w:szCs w:val="32"/>
        </w:rPr>
        <w:t>，如何把思想政治教育贯穿各学科体系、教学体系、教材体系、管理体系，融入思想道德、文化知识、社会实践教育</w:t>
      </w:r>
      <w:r w:rsidRPr="00756514">
        <w:rPr>
          <w:rFonts w:ascii="Times New Roman" w:eastAsia="仿宋_GB2312" w:hAnsi="Times New Roman" w:cs="Times New Roman"/>
          <w:color w:val="000000"/>
          <w:sz w:val="32"/>
          <w:szCs w:val="32"/>
        </w:rPr>
        <w:t>。</w:t>
      </w:r>
    </w:p>
    <w:p w:rsidR="00756514" w:rsidRPr="00756514" w:rsidRDefault="00756514" w:rsidP="00756514">
      <w:pPr>
        <w:spacing w:line="560" w:lineRule="exact"/>
        <w:ind w:firstLineChars="200" w:firstLine="640"/>
        <w:rPr>
          <w:rFonts w:ascii="Times New Roman" w:eastAsia="仿宋_GB2312" w:hAnsi="Times New Roman" w:cs="Times New Roman"/>
          <w:color w:val="000000"/>
          <w:sz w:val="32"/>
          <w:szCs w:val="32"/>
        </w:rPr>
      </w:pPr>
      <w:r w:rsidRPr="00756514">
        <w:rPr>
          <w:rFonts w:ascii="Times New Roman" w:eastAsia="仿宋_GB2312" w:hAnsi="Times New Roman" w:cs="Times New Roman" w:hint="eastAsia"/>
          <w:color w:val="000000"/>
          <w:sz w:val="32"/>
          <w:szCs w:val="32"/>
        </w:rPr>
        <w:t>参考课题如下：</w:t>
      </w:r>
    </w:p>
    <w:p w:rsidR="00756514" w:rsidRPr="00756514" w:rsidRDefault="00756514" w:rsidP="00756514">
      <w:pPr>
        <w:widowControl/>
        <w:ind w:firstLineChars="200" w:firstLine="624"/>
        <w:jc w:val="left"/>
        <w:rPr>
          <w:rFonts w:ascii="Times New Roman" w:eastAsia="仿宋_GB2312" w:hAnsi="Times New Roman" w:cs="Times New Roman"/>
          <w:color w:val="000000"/>
          <w:spacing w:val="-4"/>
          <w:sz w:val="32"/>
          <w:szCs w:val="32"/>
        </w:rPr>
      </w:pPr>
      <w:r w:rsidRPr="00756514">
        <w:rPr>
          <w:rFonts w:ascii="Times New Roman" w:eastAsia="仿宋_GB2312" w:hAnsi="Times New Roman" w:cs="Times New Roman" w:hint="eastAsia"/>
          <w:color w:val="000000"/>
          <w:spacing w:val="-4"/>
          <w:sz w:val="32"/>
          <w:szCs w:val="32"/>
        </w:rPr>
        <w:lastRenderedPageBreak/>
        <w:t>1.</w:t>
      </w:r>
      <w:r w:rsidRPr="00756514">
        <w:rPr>
          <w:rFonts w:ascii="Times New Roman" w:eastAsia="仿宋_GB2312" w:hAnsi="Times New Roman" w:cs="Times New Roman" w:hint="eastAsia"/>
          <w:color w:val="000000"/>
          <w:spacing w:val="-4"/>
          <w:sz w:val="32"/>
          <w:szCs w:val="32"/>
        </w:rPr>
        <w:t>学校“大思政”育人体系构建的实践研究</w:t>
      </w:r>
      <w:r w:rsidRPr="00756514">
        <w:rPr>
          <w:rFonts w:ascii="Times New Roman" w:eastAsia="仿宋_GB2312" w:hAnsi="Times New Roman" w:cs="Times New Roman"/>
          <w:color w:val="000000"/>
          <w:spacing w:val="-4"/>
          <w:sz w:val="32"/>
          <w:szCs w:val="32"/>
        </w:rPr>
        <w:t xml:space="preserve"> </w:t>
      </w:r>
    </w:p>
    <w:p w:rsidR="00756514" w:rsidRPr="00756514" w:rsidRDefault="00756514" w:rsidP="00756514">
      <w:pPr>
        <w:widowControl/>
        <w:ind w:firstLineChars="200" w:firstLine="624"/>
        <w:jc w:val="left"/>
        <w:rPr>
          <w:rFonts w:ascii="Times New Roman" w:eastAsia="仿宋_GB2312" w:hAnsi="Times New Roman" w:cs="Times New Roman"/>
          <w:color w:val="000000"/>
          <w:spacing w:val="-4"/>
          <w:sz w:val="32"/>
          <w:szCs w:val="32"/>
        </w:rPr>
      </w:pPr>
      <w:r w:rsidRPr="00756514">
        <w:rPr>
          <w:rFonts w:ascii="Times New Roman" w:eastAsia="仿宋_GB2312" w:hAnsi="Times New Roman" w:cs="Times New Roman" w:hint="eastAsia"/>
          <w:color w:val="000000"/>
          <w:spacing w:val="-4"/>
          <w:sz w:val="32"/>
          <w:szCs w:val="32"/>
        </w:rPr>
        <w:t>2</w:t>
      </w:r>
      <w:r w:rsidRPr="00756514">
        <w:rPr>
          <w:rFonts w:ascii="Times New Roman" w:eastAsia="仿宋_GB2312" w:hAnsi="Times New Roman" w:cs="Times New Roman"/>
          <w:color w:val="000000"/>
          <w:spacing w:val="-4"/>
          <w:sz w:val="32"/>
          <w:szCs w:val="32"/>
        </w:rPr>
        <w:t>.</w:t>
      </w:r>
      <w:proofErr w:type="gramStart"/>
      <w:r w:rsidRPr="00756514">
        <w:rPr>
          <w:rFonts w:ascii="Times New Roman" w:eastAsia="仿宋_GB2312" w:hAnsi="Times New Roman" w:cs="Times New Roman"/>
          <w:color w:val="000000"/>
          <w:spacing w:val="-4"/>
          <w:sz w:val="32"/>
          <w:szCs w:val="32"/>
        </w:rPr>
        <w:t>学校思政一体化</w:t>
      </w:r>
      <w:proofErr w:type="gramEnd"/>
      <w:r w:rsidRPr="00756514">
        <w:rPr>
          <w:rFonts w:ascii="Times New Roman" w:eastAsia="仿宋_GB2312" w:hAnsi="Times New Roman" w:cs="Times New Roman"/>
          <w:color w:val="000000"/>
          <w:spacing w:val="-4"/>
          <w:sz w:val="32"/>
          <w:szCs w:val="32"/>
        </w:rPr>
        <w:t>教师队伍建设现状及策略研究</w:t>
      </w:r>
    </w:p>
    <w:p w:rsidR="00756514" w:rsidRPr="00756514" w:rsidRDefault="00756514" w:rsidP="00756514">
      <w:pPr>
        <w:widowControl/>
        <w:ind w:firstLineChars="200" w:firstLine="624"/>
        <w:jc w:val="left"/>
        <w:rPr>
          <w:rFonts w:ascii="Times New Roman" w:eastAsia="仿宋_GB2312" w:hAnsi="Times New Roman" w:cs="Times New Roman"/>
          <w:color w:val="000000"/>
          <w:spacing w:val="-4"/>
          <w:sz w:val="32"/>
          <w:szCs w:val="32"/>
        </w:rPr>
      </w:pPr>
      <w:r w:rsidRPr="00756514">
        <w:rPr>
          <w:rFonts w:ascii="Times New Roman" w:eastAsia="仿宋_GB2312" w:hAnsi="Times New Roman" w:cs="Times New Roman" w:hint="eastAsia"/>
          <w:color w:val="000000"/>
          <w:spacing w:val="-4"/>
          <w:sz w:val="32"/>
          <w:szCs w:val="32"/>
        </w:rPr>
        <w:t>3.</w:t>
      </w:r>
      <w:r w:rsidRPr="00756514">
        <w:rPr>
          <w:rFonts w:ascii="Times New Roman" w:eastAsia="仿宋_GB2312" w:hAnsi="Times New Roman" w:cs="Times New Roman" w:hint="eastAsia"/>
          <w:color w:val="000000"/>
          <w:spacing w:val="-4"/>
          <w:sz w:val="32"/>
          <w:szCs w:val="32"/>
        </w:rPr>
        <w:t>红色文化推进中小学</w:t>
      </w:r>
      <w:proofErr w:type="gramStart"/>
      <w:r w:rsidRPr="00756514">
        <w:rPr>
          <w:rFonts w:ascii="Times New Roman" w:eastAsia="仿宋_GB2312" w:hAnsi="Times New Roman" w:cs="Times New Roman" w:hint="eastAsia"/>
          <w:color w:val="000000"/>
          <w:spacing w:val="-4"/>
          <w:sz w:val="32"/>
          <w:szCs w:val="32"/>
        </w:rPr>
        <w:t>思政课</w:t>
      </w:r>
      <w:proofErr w:type="gramEnd"/>
      <w:r w:rsidRPr="00756514">
        <w:rPr>
          <w:rFonts w:ascii="Times New Roman" w:eastAsia="仿宋_GB2312" w:hAnsi="Times New Roman" w:cs="Times New Roman" w:hint="eastAsia"/>
          <w:color w:val="000000"/>
          <w:spacing w:val="-4"/>
          <w:sz w:val="32"/>
          <w:szCs w:val="32"/>
        </w:rPr>
        <w:t>一体化建设的实践路径</w:t>
      </w:r>
    </w:p>
    <w:p w:rsidR="00756514" w:rsidRPr="00756514" w:rsidRDefault="00756514" w:rsidP="00756514">
      <w:pPr>
        <w:widowControl/>
        <w:ind w:firstLineChars="200" w:firstLine="624"/>
        <w:jc w:val="left"/>
        <w:rPr>
          <w:rFonts w:ascii="Times New Roman" w:eastAsia="仿宋_GB2312" w:hAnsi="Times New Roman" w:cs="Times New Roman"/>
          <w:color w:val="000000"/>
          <w:spacing w:val="-4"/>
          <w:sz w:val="32"/>
          <w:szCs w:val="32"/>
        </w:rPr>
      </w:pPr>
      <w:r w:rsidRPr="00756514">
        <w:rPr>
          <w:rFonts w:ascii="Times New Roman" w:eastAsia="仿宋_GB2312" w:hAnsi="Times New Roman" w:cs="Times New Roman" w:hint="eastAsia"/>
          <w:color w:val="000000"/>
          <w:spacing w:val="-4"/>
          <w:sz w:val="32"/>
          <w:szCs w:val="32"/>
        </w:rPr>
        <w:t>4.</w:t>
      </w:r>
      <w:r w:rsidRPr="00756514">
        <w:rPr>
          <w:rFonts w:ascii="Times New Roman" w:eastAsia="仿宋_GB2312" w:hAnsi="Times New Roman" w:cs="Times New Roman" w:hint="eastAsia"/>
          <w:color w:val="000000"/>
          <w:spacing w:val="-4"/>
          <w:sz w:val="32"/>
          <w:szCs w:val="32"/>
        </w:rPr>
        <w:t>协同育人视角下学校党建工作与</w:t>
      </w:r>
      <w:proofErr w:type="gramStart"/>
      <w:r w:rsidRPr="00756514">
        <w:rPr>
          <w:rFonts w:ascii="Times New Roman" w:eastAsia="仿宋_GB2312" w:hAnsi="Times New Roman" w:cs="Times New Roman" w:hint="eastAsia"/>
          <w:color w:val="000000"/>
          <w:spacing w:val="-4"/>
          <w:sz w:val="32"/>
          <w:szCs w:val="32"/>
        </w:rPr>
        <w:t>思政教育</w:t>
      </w:r>
      <w:proofErr w:type="gramEnd"/>
      <w:r w:rsidRPr="00756514">
        <w:rPr>
          <w:rFonts w:ascii="Times New Roman" w:eastAsia="仿宋_GB2312" w:hAnsi="Times New Roman" w:cs="Times New Roman" w:hint="eastAsia"/>
          <w:color w:val="000000"/>
          <w:spacing w:val="-4"/>
          <w:sz w:val="32"/>
          <w:szCs w:val="32"/>
        </w:rPr>
        <w:t>的融合路径</w:t>
      </w:r>
    </w:p>
    <w:p w:rsidR="00756514" w:rsidRPr="00756514" w:rsidRDefault="00756514" w:rsidP="00756514">
      <w:pPr>
        <w:spacing w:line="560" w:lineRule="exact"/>
        <w:ind w:firstLineChars="200" w:firstLine="640"/>
        <w:rPr>
          <w:rFonts w:ascii="楷体" w:eastAsia="楷体" w:hAnsi="楷体" w:cs="Times New Roman"/>
          <w:color w:val="000000"/>
          <w:sz w:val="32"/>
          <w:szCs w:val="32"/>
        </w:rPr>
      </w:pPr>
      <w:r w:rsidRPr="00756514">
        <w:rPr>
          <w:rFonts w:ascii="楷体" w:eastAsia="楷体" w:hAnsi="楷体" w:cs="Times New Roman" w:hint="eastAsia"/>
          <w:color w:val="000000"/>
          <w:sz w:val="32"/>
          <w:szCs w:val="32"/>
        </w:rPr>
        <w:t>方向二：新课程改革与育人方式变革</w:t>
      </w:r>
    </w:p>
    <w:p w:rsidR="00756514" w:rsidRPr="00756514" w:rsidRDefault="00756514" w:rsidP="00756514">
      <w:pPr>
        <w:spacing w:line="560" w:lineRule="exact"/>
        <w:ind w:firstLineChars="200" w:firstLine="640"/>
        <w:rPr>
          <w:rFonts w:ascii="Times New Roman" w:eastAsia="仿宋_GB2312" w:hAnsi="Times New Roman" w:cs="Times New Roman"/>
          <w:color w:val="000000"/>
          <w:sz w:val="32"/>
          <w:szCs w:val="32"/>
        </w:rPr>
      </w:pPr>
      <w:r w:rsidRPr="00756514">
        <w:rPr>
          <w:rFonts w:ascii="Times New Roman" w:eastAsia="仿宋_GB2312" w:hAnsi="Times New Roman" w:cs="Times New Roman" w:hint="eastAsia"/>
          <w:color w:val="000000"/>
          <w:sz w:val="32"/>
          <w:szCs w:val="32"/>
        </w:rPr>
        <w:t>2025</w:t>
      </w:r>
      <w:r w:rsidRPr="00756514">
        <w:rPr>
          <w:rFonts w:ascii="Times New Roman" w:eastAsia="仿宋_GB2312" w:hAnsi="Times New Roman" w:cs="Times New Roman" w:hint="eastAsia"/>
          <w:color w:val="000000"/>
          <w:sz w:val="32"/>
          <w:szCs w:val="32"/>
        </w:rPr>
        <w:t>年</w:t>
      </w:r>
      <w:r w:rsidRPr="00756514">
        <w:rPr>
          <w:rFonts w:ascii="Times New Roman" w:eastAsia="仿宋_GB2312" w:hAnsi="Times New Roman" w:cs="Times New Roman"/>
          <w:color w:val="000000"/>
          <w:sz w:val="32"/>
          <w:szCs w:val="32"/>
        </w:rPr>
        <w:t>，义务教育各学科起始年级已经全面启用根据</w:t>
      </w:r>
      <w:r w:rsidRPr="00756514">
        <w:rPr>
          <w:rFonts w:ascii="Times New Roman" w:eastAsia="仿宋_GB2312" w:hAnsi="Times New Roman" w:cs="Times New Roman"/>
          <w:color w:val="000000"/>
          <w:sz w:val="32"/>
          <w:szCs w:val="32"/>
        </w:rPr>
        <w:t>2022</w:t>
      </w:r>
      <w:r w:rsidRPr="00756514">
        <w:rPr>
          <w:rFonts w:ascii="Times New Roman" w:eastAsia="仿宋_GB2312" w:hAnsi="Times New Roman" w:cs="Times New Roman"/>
          <w:color w:val="000000"/>
          <w:sz w:val="32"/>
          <w:szCs w:val="32"/>
        </w:rPr>
        <w:t>年版课程标准修编的新教材，</w:t>
      </w:r>
      <w:r w:rsidRPr="00756514">
        <w:rPr>
          <w:rFonts w:ascii="Times New Roman" w:eastAsia="仿宋_GB2312" w:hAnsi="Times New Roman" w:cs="Times New Roman" w:hint="eastAsia"/>
          <w:color w:val="000000"/>
          <w:sz w:val="32"/>
          <w:szCs w:val="32"/>
        </w:rPr>
        <w:t>义务教育进入新课标、新教材、新课堂相互兼容的新时代</w:t>
      </w:r>
      <w:r w:rsidRPr="00756514">
        <w:rPr>
          <w:rFonts w:ascii="Times New Roman" w:eastAsia="仿宋_GB2312" w:hAnsi="Times New Roman" w:cs="Times New Roman"/>
          <w:color w:val="000000"/>
          <w:sz w:val="32"/>
          <w:szCs w:val="32"/>
        </w:rPr>
        <w:t>。与此同时，育人方式变革进一步深化</w:t>
      </w:r>
      <w:r w:rsidRPr="00756514">
        <w:rPr>
          <w:rFonts w:ascii="Times New Roman" w:eastAsia="仿宋_GB2312" w:hAnsi="Times New Roman" w:cs="Times New Roman" w:hint="eastAsia"/>
          <w:color w:val="000000"/>
          <w:sz w:val="32"/>
          <w:szCs w:val="32"/>
        </w:rPr>
        <w:t>。该方向课题重在探索新课标、新教材、新理念背景下，基于江苏教育改革发展历史经验的新课改实施路径和推进策略，以推动“建构高质量教育体系”和“人的全面发展”为指向，聚焦核心素养提升、学习方式变革，探讨如何在新的时代背景下深入推进育人方式变革</w:t>
      </w:r>
      <w:r w:rsidRPr="00756514">
        <w:rPr>
          <w:rFonts w:ascii="Times New Roman" w:eastAsia="仿宋_GB2312" w:hAnsi="Times New Roman" w:cs="Times New Roman"/>
          <w:color w:val="000000"/>
          <w:sz w:val="32"/>
          <w:szCs w:val="32"/>
        </w:rPr>
        <w:t>，</w:t>
      </w:r>
      <w:r w:rsidRPr="00756514">
        <w:rPr>
          <w:rFonts w:ascii="Times New Roman" w:eastAsia="仿宋_GB2312" w:hAnsi="Times New Roman" w:cs="Times New Roman" w:hint="eastAsia"/>
          <w:color w:val="000000"/>
          <w:sz w:val="32"/>
          <w:szCs w:val="32"/>
        </w:rPr>
        <w:t>建立科学完善的课程体系和实践育人机制，为学生核心素养的发展、时代新人的培育提供系统保障。</w:t>
      </w:r>
    </w:p>
    <w:p w:rsidR="00756514" w:rsidRPr="00756514" w:rsidRDefault="00756514" w:rsidP="00756514">
      <w:pPr>
        <w:spacing w:line="560" w:lineRule="exact"/>
        <w:ind w:firstLineChars="200" w:firstLine="640"/>
        <w:rPr>
          <w:rFonts w:ascii="Times New Roman" w:eastAsia="仿宋_GB2312" w:hAnsi="Times New Roman" w:cs="Times New Roman"/>
          <w:color w:val="000000"/>
          <w:sz w:val="32"/>
          <w:szCs w:val="32"/>
        </w:rPr>
      </w:pPr>
      <w:r w:rsidRPr="00756514">
        <w:rPr>
          <w:rFonts w:ascii="Times New Roman" w:eastAsia="仿宋_GB2312" w:hAnsi="Times New Roman" w:cs="Times New Roman" w:hint="eastAsia"/>
          <w:color w:val="000000"/>
          <w:sz w:val="32"/>
          <w:szCs w:val="32"/>
        </w:rPr>
        <w:t>参考课题如下：</w:t>
      </w:r>
    </w:p>
    <w:p w:rsidR="00756514" w:rsidRPr="00756514" w:rsidRDefault="00756514" w:rsidP="00756514">
      <w:pPr>
        <w:spacing w:line="560" w:lineRule="exact"/>
        <w:ind w:firstLineChars="200" w:firstLine="640"/>
        <w:rPr>
          <w:rFonts w:ascii="Times New Roman" w:eastAsia="仿宋_GB2312" w:hAnsi="Times New Roman" w:cs="Times New Roman"/>
          <w:color w:val="000000"/>
          <w:sz w:val="32"/>
          <w:szCs w:val="32"/>
        </w:rPr>
      </w:pPr>
      <w:r w:rsidRPr="00756514">
        <w:rPr>
          <w:rFonts w:ascii="Times New Roman" w:eastAsia="仿宋_GB2312" w:hAnsi="Times New Roman" w:cs="Times New Roman"/>
          <w:color w:val="000000"/>
          <w:sz w:val="32"/>
          <w:szCs w:val="32"/>
        </w:rPr>
        <w:t>1.</w:t>
      </w:r>
      <w:r w:rsidRPr="00756514">
        <w:rPr>
          <w:rFonts w:ascii="Times New Roman" w:eastAsia="仿宋_GB2312" w:hAnsi="Times New Roman" w:cs="Times New Roman" w:hint="eastAsia"/>
          <w:color w:val="000000"/>
          <w:sz w:val="32"/>
          <w:szCs w:val="32"/>
        </w:rPr>
        <w:t>基于核心素养培育的新教材教学实践创新探索</w:t>
      </w:r>
    </w:p>
    <w:p w:rsidR="00756514" w:rsidRPr="00756514" w:rsidRDefault="00756514" w:rsidP="00756514">
      <w:pPr>
        <w:spacing w:line="560" w:lineRule="exact"/>
        <w:ind w:firstLineChars="200" w:firstLine="640"/>
        <w:rPr>
          <w:rFonts w:ascii="Times New Roman" w:eastAsia="仿宋_GB2312" w:hAnsi="Times New Roman" w:cs="Times New Roman"/>
          <w:color w:val="000000"/>
          <w:sz w:val="32"/>
          <w:szCs w:val="32"/>
        </w:rPr>
      </w:pPr>
      <w:r w:rsidRPr="00756514">
        <w:rPr>
          <w:rFonts w:ascii="Times New Roman" w:eastAsia="仿宋_GB2312" w:hAnsi="Times New Roman" w:cs="Times New Roman" w:hint="eastAsia"/>
          <w:color w:val="000000"/>
          <w:sz w:val="32"/>
          <w:szCs w:val="32"/>
        </w:rPr>
        <w:t>2.</w:t>
      </w:r>
      <w:r w:rsidRPr="00756514">
        <w:rPr>
          <w:rFonts w:ascii="Times New Roman" w:eastAsia="仿宋_GB2312" w:hAnsi="Times New Roman" w:cs="Times New Roman" w:hint="eastAsia"/>
          <w:color w:val="000000"/>
          <w:sz w:val="32"/>
          <w:szCs w:val="32"/>
        </w:rPr>
        <w:t>五育融合理念下的学校课程改革与实践</w:t>
      </w:r>
    </w:p>
    <w:p w:rsidR="00756514" w:rsidRPr="00756514" w:rsidRDefault="00756514" w:rsidP="00756514">
      <w:pPr>
        <w:spacing w:line="560" w:lineRule="exact"/>
        <w:ind w:firstLineChars="200" w:firstLine="640"/>
        <w:rPr>
          <w:rFonts w:ascii="Times New Roman" w:eastAsia="仿宋_GB2312" w:hAnsi="Times New Roman" w:cs="Times New Roman"/>
          <w:color w:val="000000"/>
          <w:sz w:val="32"/>
          <w:szCs w:val="32"/>
        </w:rPr>
      </w:pPr>
      <w:r w:rsidRPr="00756514">
        <w:rPr>
          <w:rFonts w:ascii="Times New Roman" w:eastAsia="仿宋_GB2312" w:hAnsi="Times New Roman" w:cs="Times New Roman" w:hint="eastAsia"/>
          <w:color w:val="000000"/>
          <w:sz w:val="32"/>
          <w:szCs w:val="32"/>
        </w:rPr>
        <w:t>3</w:t>
      </w:r>
      <w:r w:rsidRPr="00756514">
        <w:rPr>
          <w:rFonts w:ascii="Times New Roman" w:eastAsia="仿宋_GB2312" w:hAnsi="Times New Roman" w:cs="Times New Roman"/>
          <w:color w:val="000000"/>
          <w:sz w:val="32"/>
          <w:szCs w:val="32"/>
        </w:rPr>
        <w:t>.</w:t>
      </w:r>
      <w:r w:rsidRPr="00756514">
        <w:rPr>
          <w:rFonts w:ascii="Times New Roman" w:eastAsia="仿宋_GB2312" w:hAnsi="Times New Roman" w:cs="Times New Roman" w:hint="eastAsia"/>
          <w:color w:val="000000"/>
          <w:sz w:val="32"/>
          <w:szCs w:val="32"/>
        </w:rPr>
        <w:t>学科综合育人视角下跨学科教学实践的设计与实施</w:t>
      </w:r>
      <w:r w:rsidRPr="00756514">
        <w:rPr>
          <w:rFonts w:ascii="Times New Roman" w:eastAsia="仿宋_GB2312" w:hAnsi="Times New Roman" w:cs="Times New Roman"/>
          <w:color w:val="000000"/>
          <w:sz w:val="32"/>
          <w:szCs w:val="32"/>
        </w:rPr>
        <w:t xml:space="preserve"> </w:t>
      </w:r>
    </w:p>
    <w:p w:rsidR="00756514" w:rsidRPr="00756514" w:rsidRDefault="00756514" w:rsidP="00756514">
      <w:pPr>
        <w:spacing w:line="560" w:lineRule="exact"/>
        <w:ind w:firstLineChars="200" w:firstLine="640"/>
        <w:rPr>
          <w:rFonts w:ascii="Times New Roman" w:eastAsia="仿宋_GB2312" w:hAnsi="Times New Roman" w:cs="Times New Roman"/>
          <w:color w:val="000000"/>
          <w:sz w:val="32"/>
          <w:szCs w:val="32"/>
        </w:rPr>
      </w:pPr>
      <w:r w:rsidRPr="00756514">
        <w:rPr>
          <w:rFonts w:ascii="Times New Roman" w:eastAsia="仿宋_GB2312" w:hAnsi="Times New Roman" w:cs="Times New Roman" w:hint="eastAsia"/>
          <w:color w:val="000000"/>
          <w:sz w:val="32"/>
          <w:szCs w:val="32"/>
        </w:rPr>
        <w:t>4.</w:t>
      </w:r>
      <w:r w:rsidRPr="00756514">
        <w:rPr>
          <w:rFonts w:ascii="Times New Roman" w:eastAsia="仿宋_GB2312" w:hAnsi="Times New Roman" w:cs="Times New Roman" w:hint="eastAsia"/>
          <w:color w:val="000000"/>
          <w:sz w:val="32"/>
          <w:szCs w:val="32"/>
        </w:rPr>
        <w:t>新时代背景下学科实践的内涵、实施机制及行动路径研究</w:t>
      </w:r>
    </w:p>
    <w:p w:rsidR="00756514" w:rsidRPr="00756514" w:rsidRDefault="00756514" w:rsidP="00756514">
      <w:pPr>
        <w:spacing w:line="560" w:lineRule="exact"/>
        <w:ind w:firstLineChars="200" w:firstLine="640"/>
        <w:rPr>
          <w:rFonts w:ascii="Times New Roman" w:eastAsia="仿宋_GB2312" w:hAnsi="Times New Roman" w:cs="Times New Roman"/>
          <w:color w:val="000000"/>
          <w:sz w:val="32"/>
          <w:szCs w:val="32"/>
        </w:rPr>
      </w:pPr>
      <w:r w:rsidRPr="00756514">
        <w:rPr>
          <w:rFonts w:ascii="楷体" w:eastAsia="楷体" w:hAnsi="楷体" w:cs="Times New Roman" w:hint="eastAsia"/>
          <w:color w:val="000000"/>
          <w:sz w:val="32"/>
          <w:szCs w:val="32"/>
        </w:rPr>
        <w:t>方向三：以教育数字化开辟教育发展新赛道</w:t>
      </w:r>
    </w:p>
    <w:p w:rsidR="00756514" w:rsidRPr="00756514" w:rsidRDefault="00756514" w:rsidP="00756514">
      <w:pPr>
        <w:spacing w:line="560" w:lineRule="exact"/>
        <w:ind w:firstLineChars="200" w:firstLine="640"/>
        <w:rPr>
          <w:rFonts w:ascii="Times New Roman" w:eastAsia="仿宋_GB2312" w:hAnsi="Times New Roman" w:cs="Times New Roman"/>
          <w:color w:val="000000"/>
          <w:sz w:val="32"/>
          <w:szCs w:val="32"/>
        </w:rPr>
      </w:pPr>
      <w:r w:rsidRPr="00756514">
        <w:rPr>
          <w:rFonts w:ascii="Times New Roman" w:eastAsia="仿宋_GB2312" w:hAnsi="Times New Roman" w:cs="Times New Roman" w:hint="eastAsia"/>
          <w:color w:val="000000"/>
          <w:sz w:val="32"/>
          <w:szCs w:val="32"/>
        </w:rPr>
        <w:t>加快建设教育强国，推进教育数字化是重要内容。党的二十大报告对办好人民满意的教育</w:t>
      </w:r>
      <w:proofErr w:type="gramStart"/>
      <w:r w:rsidRPr="00756514">
        <w:rPr>
          <w:rFonts w:ascii="Times New Roman" w:eastAsia="仿宋_GB2312" w:hAnsi="Times New Roman" w:cs="Times New Roman" w:hint="eastAsia"/>
          <w:color w:val="000000"/>
          <w:sz w:val="32"/>
          <w:szCs w:val="32"/>
        </w:rPr>
        <w:t>作出</w:t>
      </w:r>
      <w:proofErr w:type="gramEnd"/>
      <w:r w:rsidRPr="00756514">
        <w:rPr>
          <w:rFonts w:ascii="Times New Roman" w:eastAsia="仿宋_GB2312" w:hAnsi="Times New Roman" w:cs="Times New Roman" w:hint="eastAsia"/>
          <w:color w:val="000000"/>
          <w:sz w:val="32"/>
          <w:szCs w:val="32"/>
        </w:rPr>
        <w:t>重要部署，强调要“推进教育</w:t>
      </w:r>
      <w:r w:rsidRPr="00756514">
        <w:rPr>
          <w:rFonts w:ascii="Times New Roman" w:eastAsia="仿宋_GB2312" w:hAnsi="Times New Roman" w:cs="Times New Roman" w:hint="eastAsia"/>
          <w:color w:val="000000"/>
          <w:sz w:val="32"/>
          <w:szCs w:val="32"/>
        </w:rPr>
        <w:lastRenderedPageBreak/>
        <w:t>数字化”。习近平总书记在主持中共中央政治局第五次集体学习时指出：“教育数字化是我国开辟教育发展新赛道和塑造教育发展新优势的重要突破口。</w:t>
      </w:r>
      <w:r w:rsidRPr="00756514">
        <w:rPr>
          <w:rFonts w:ascii="Times New Roman" w:eastAsia="仿宋_GB2312" w:hAnsi="Times New Roman" w:cs="Times New Roman"/>
          <w:color w:val="000000"/>
          <w:sz w:val="32"/>
          <w:szCs w:val="32"/>
        </w:rPr>
        <w:t>”</w:t>
      </w:r>
      <w:r w:rsidRPr="00756514">
        <w:rPr>
          <w:rFonts w:ascii="Times New Roman" w:eastAsia="仿宋_GB2312" w:hAnsi="Times New Roman" w:cs="Times New Roman" w:hint="eastAsia"/>
          <w:color w:val="000000"/>
          <w:sz w:val="32"/>
          <w:szCs w:val="32"/>
        </w:rPr>
        <w:t>当前，教育理念和教育体系中的一些内容与数字时代发展要求相比还有差距，教育领域的一些难点堵点有待进一步解决。该方向课题旨在以教育数字化开辟教育发展新赛道、塑造教育发展新优势，构建数字时代的教育新形态，突破传统教育制度体系的路径依赖，准确把握发展目标，更新教育理念，重塑教育体系</w:t>
      </w:r>
      <w:r w:rsidRPr="00756514">
        <w:rPr>
          <w:rFonts w:ascii="Times New Roman" w:eastAsia="仿宋_GB2312" w:hAnsi="Times New Roman" w:cs="Times New Roman"/>
          <w:color w:val="000000"/>
          <w:sz w:val="32"/>
          <w:szCs w:val="32"/>
        </w:rPr>
        <w:t>，</w:t>
      </w:r>
      <w:r w:rsidRPr="00756514">
        <w:rPr>
          <w:rFonts w:ascii="Times New Roman" w:eastAsia="仿宋_GB2312" w:hAnsi="Times New Roman" w:cs="Times New Roman" w:hint="eastAsia"/>
          <w:color w:val="000000"/>
          <w:sz w:val="32"/>
          <w:szCs w:val="32"/>
        </w:rPr>
        <w:t>变革教育模式，创新教育内容，优化教育治理，构建数字时代的教育新形态。</w:t>
      </w:r>
    </w:p>
    <w:p w:rsidR="00756514" w:rsidRPr="00756514" w:rsidRDefault="00756514" w:rsidP="00756514">
      <w:pPr>
        <w:spacing w:line="560" w:lineRule="exact"/>
        <w:ind w:firstLineChars="200" w:firstLine="640"/>
        <w:rPr>
          <w:rFonts w:ascii="Times New Roman" w:eastAsia="仿宋_GB2312" w:hAnsi="Times New Roman" w:cs="Times New Roman"/>
          <w:color w:val="000000"/>
          <w:sz w:val="32"/>
          <w:szCs w:val="32"/>
        </w:rPr>
      </w:pPr>
      <w:r w:rsidRPr="00756514">
        <w:rPr>
          <w:rFonts w:ascii="Times New Roman" w:eastAsia="仿宋_GB2312" w:hAnsi="Times New Roman" w:cs="Times New Roman" w:hint="eastAsia"/>
          <w:color w:val="000000"/>
          <w:sz w:val="32"/>
          <w:szCs w:val="32"/>
        </w:rPr>
        <w:t>参考课题如下：</w:t>
      </w:r>
    </w:p>
    <w:p w:rsidR="00756514" w:rsidRPr="00756514" w:rsidRDefault="00756514" w:rsidP="00756514">
      <w:pPr>
        <w:spacing w:line="560" w:lineRule="exact"/>
        <w:ind w:firstLineChars="200" w:firstLine="640"/>
        <w:rPr>
          <w:rFonts w:ascii="Times New Roman" w:eastAsia="仿宋_GB2312" w:hAnsi="Times New Roman" w:cs="Times New Roman"/>
          <w:color w:val="000000"/>
          <w:sz w:val="32"/>
          <w:szCs w:val="32"/>
        </w:rPr>
      </w:pPr>
      <w:r w:rsidRPr="00756514">
        <w:rPr>
          <w:rFonts w:ascii="Times New Roman" w:eastAsia="仿宋_GB2312" w:hAnsi="Times New Roman" w:cs="Times New Roman"/>
          <w:color w:val="000000"/>
          <w:sz w:val="32"/>
          <w:szCs w:val="32"/>
        </w:rPr>
        <w:t>1.</w:t>
      </w:r>
      <w:r w:rsidRPr="00756514">
        <w:rPr>
          <w:rFonts w:ascii="Times New Roman" w:eastAsia="仿宋_GB2312" w:hAnsi="Times New Roman" w:cs="Times New Roman" w:hint="eastAsia"/>
          <w:color w:val="000000"/>
          <w:sz w:val="32"/>
          <w:szCs w:val="32"/>
        </w:rPr>
        <w:t>数字赋能大规模因材施教、创新性教学的有效途径</w:t>
      </w:r>
    </w:p>
    <w:p w:rsidR="00756514" w:rsidRPr="00756514" w:rsidRDefault="00756514" w:rsidP="00756514">
      <w:pPr>
        <w:spacing w:line="560" w:lineRule="exact"/>
        <w:ind w:firstLineChars="200" w:firstLine="640"/>
        <w:rPr>
          <w:rFonts w:ascii="Times New Roman" w:eastAsia="仿宋_GB2312" w:hAnsi="Times New Roman" w:cs="Times New Roman"/>
          <w:color w:val="000000"/>
          <w:sz w:val="32"/>
          <w:szCs w:val="32"/>
        </w:rPr>
      </w:pPr>
      <w:r w:rsidRPr="00756514">
        <w:rPr>
          <w:rFonts w:ascii="Times New Roman" w:eastAsia="仿宋_GB2312" w:hAnsi="Times New Roman" w:cs="Times New Roman"/>
          <w:color w:val="000000"/>
          <w:sz w:val="32"/>
          <w:szCs w:val="32"/>
        </w:rPr>
        <w:t>2.</w:t>
      </w:r>
      <w:r w:rsidRPr="00756514">
        <w:rPr>
          <w:rFonts w:ascii="Times New Roman" w:eastAsia="仿宋_GB2312" w:hAnsi="Times New Roman" w:cs="Times New Roman" w:hint="eastAsia"/>
          <w:color w:val="000000"/>
          <w:sz w:val="32"/>
          <w:szCs w:val="32"/>
        </w:rPr>
        <w:t>教育数字化学习平台建设和资源开发应用研究</w:t>
      </w:r>
    </w:p>
    <w:p w:rsidR="00756514" w:rsidRPr="00756514" w:rsidRDefault="00756514" w:rsidP="00756514">
      <w:pPr>
        <w:spacing w:line="560" w:lineRule="exact"/>
        <w:ind w:firstLineChars="200" w:firstLine="640"/>
        <w:rPr>
          <w:rFonts w:ascii="Times New Roman" w:eastAsia="仿宋_GB2312" w:hAnsi="Times New Roman" w:cs="Times New Roman"/>
          <w:color w:val="000000"/>
          <w:sz w:val="32"/>
          <w:szCs w:val="32"/>
        </w:rPr>
      </w:pPr>
      <w:r w:rsidRPr="00756514">
        <w:rPr>
          <w:rFonts w:ascii="Times New Roman" w:eastAsia="仿宋_GB2312" w:hAnsi="Times New Roman" w:cs="Times New Roman"/>
          <w:color w:val="000000"/>
          <w:sz w:val="32"/>
          <w:szCs w:val="32"/>
        </w:rPr>
        <w:t>3.</w:t>
      </w:r>
      <w:r w:rsidRPr="00756514">
        <w:rPr>
          <w:rFonts w:ascii="Times New Roman" w:eastAsia="仿宋_GB2312" w:hAnsi="Times New Roman" w:cs="Times New Roman" w:hint="eastAsia"/>
          <w:color w:val="000000"/>
          <w:sz w:val="32"/>
          <w:szCs w:val="32"/>
        </w:rPr>
        <w:t>生成式人工智能技术推动教育数字化变革的应用研究</w:t>
      </w:r>
    </w:p>
    <w:p w:rsidR="00756514" w:rsidRPr="00756514" w:rsidRDefault="00756514" w:rsidP="00756514">
      <w:pPr>
        <w:spacing w:line="560" w:lineRule="exact"/>
        <w:ind w:firstLineChars="200" w:firstLine="640"/>
        <w:rPr>
          <w:rFonts w:ascii="Times New Roman" w:eastAsia="仿宋_GB2312" w:hAnsi="Times New Roman" w:cs="Times New Roman"/>
          <w:color w:val="000000"/>
          <w:sz w:val="32"/>
          <w:szCs w:val="32"/>
        </w:rPr>
      </w:pPr>
      <w:r w:rsidRPr="00756514">
        <w:rPr>
          <w:rFonts w:ascii="Times New Roman" w:eastAsia="仿宋_GB2312" w:hAnsi="Times New Roman" w:cs="Times New Roman" w:hint="eastAsia"/>
          <w:color w:val="000000"/>
          <w:sz w:val="32"/>
          <w:szCs w:val="32"/>
        </w:rPr>
        <w:t>4.</w:t>
      </w:r>
      <w:r w:rsidRPr="00756514">
        <w:rPr>
          <w:rFonts w:ascii="Times New Roman" w:eastAsia="仿宋_GB2312" w:hAnsi="Times New Roman" w:cs="Times New Roman" w:hint="eastAsia"/>
          <w:color w:val="000000"/>
          <w:sz w:val="32"/>
          <w:szCs w:val="32"/>
        </w:rPr>
        <w:t>数字化时代背景下师生数字素养培育的价值、内涵及路径研究</w:t>
      </w:r>
    </w:p>
    <w:p w:rsidR="00B517EC" w:rsidRPr="00756514" w:rsidRDefault="00B517EC">
      <w:pPr>
        <w:widowControl/>
        <w:spacing w:line="560" w:lineRule="exact"/>
        <w:rPr>
          <w:rFonts w:ascii="Times New Roman" w:eastAsia="黑体" w:hAnsi="Times New Roman" w:cs="Times New Roman"/>
          <w:bCs/>
          <w:kern w:val="0"/>
          <w:sz w:val="32"/>
          <w:szCs w:val="32"/>
        </w:rPr>
      </w:pPr>
    </w:p>
    <w:p w:rsidR="00B517EC" w:rsidRDefault="00B517EC">
      <w:pPr>
        <w:widowControl/>
        <w:spacing w:line="560" w:lineRule="exact"/>
        <w:rPr>
          <w:rFonts w:ascii="Times New Roman" w:eastAsia="黑体" w:hAnsi="Times New Roman" w:cs="Times New Roman"/>
          <w:bCs/>
          <w:kern w:val="0"/>
          <w:sz w:val="32"/>
          <w:szCs w:val="32"/>
        </w:rPr>
      </w:pPr>
    </w:p>
    <w:p w:rsidR="00B517EC" w:rsidRDefault="00B517EC">
      <w:pPr>
        <w:widowControl/>
        <w:spacing w:line="560" w:lineRule="exact"/>
        <w:rPr>
          <w:rFonts w:ascii="Times New Roman" w:eastAsia="黑体" w:hAnsi="Times New Roman" w:cs="Times New Roman"/>
          <w:bCs/>
          <w:kern w:val="0"/>
          <w:sz w:val="32"/>
          <w:szCs w:val="32"/>
        </w:rPr>
      </w:pPr>
    </w:p>
    <w:p w:rsidR="00756514" w:rsidRDefault="00756514">
      <w:pPr>
        <w:widowControl/>
        <w:spacing w:line="560" w:lineRule="exact"/>
        <w:rPr>
          <w:rFonts w:ascii="Times New Roman" w:eastAsia="黑体" w:hAnsi="Times New Roman" w:cs="Times New Roman"/>
          <w:bCs/>
          <w:kern w:val="0"/>
          <w:sz w:val="32"/>
          <w:szCs w:val="32"/>
        </w:rPr>
      </w:pPr>
    </w:p>
    <w:p w:rsidR="00756514" w:rsidRDefault="00756514">
      <w:pPr>
        <w:widowControl/>
        <w:spacing w:line="560" w:lineRule="exact"/>
        <w:rPr>
          <w:rFonts w:ascii="Times New Roman" w:eastAsia="黑体" w:hAnsi="Times New Roman" w:cs="Times New Roman"/>
          <w:bCs/>
          <w:kern w:val="0"/>
          <w:sz w:val="32"/>
          <w:szCs w:val="32"/>
        </w:rPr>
      </w:pPr>
    </w:p>
    <w:p w:rsidR="00756514" w:rsidRDefault="00756514">
      <w:pPr>
        <w:widowControl/>
        <w:spacing w:line="560" w:lineRule="exact"/>
        <w:rPr>
          <w:rFonts w:ascii="Times New Roman" w:eastAsia="黑体" w:hAnsi="Times New Roman" w:cs="Times New Roman"/>
          <w:bCs/>
          <w:kern w:val="0"/>
          <w:sz w:val="32"/>
          <w:szCs w:val="32"/>
        </w:rPr>
      </w:pPr>
    </w:p>
    <w:p w:rsidR="00756514" w:rsidRDefault="00756514">
      <w:pPr>
        <w:widowControl/>
        <w:spacing w:line="560" w:lineRule="exact"/>
        <w:rPr>
          <w:rFonts w:ascii="Times New Roman" w:eastAsia="黑体" w:hAnsi="Times New Roman" w:cs="Times New Roman"/>
          <w:bCs/>
          <w:kern w:val="0"/>
          <w:sz w:val="32"/>
          <w:szCs w:val="32"/>
        </w:rPr>
      </w:pPr>
      <w:bookmarkStart w:id="0" w:name="_GoBack"/>
      <w:bookmarkEnd w:id="0"/>
    </w:p>
    <w:sectPr w:rsidR="00756514">
      <w:footerReference w:type="even" r:id="rId8"/>
      <w:footerReference w:type="default" r:id="rId9"/>
      <w:footerReference w:type="first" r:id="rId10"/>
      <w:pgSz w:w="11906" w:h="16838"/>
      <w:pgMar w:top="2098" w:right="1531" w:bottom="1985" w:left="1531" w:header="851" w:footer="992" w:gutter="0"/>
      <w:pgNumType w:fmt="numberInDash"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8CE" w:rsidRDefault="00CF18CE">
      <w:r>
        <w:separator/>
      </w:r>
    </w:p>
  </w:endnote>
  <w:endnote w:type="continuationSeparator" w:id="0">
    <w:p w:rsidR="00CF18CE" w:rsidRDefault="00CF1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206240"/>
    </w:sdtPr>
    <w:sdtEndPr>
      <w:rPr>
        <w:rFonts w:asciiTheme="minorEastAsia" w:hAnsiTheme="minorEastAsia"/>
        <w:sz w:val="28"/>
        <w:szCs w:val="28"/>
      </w:rPr>
    </w:sdtEndPr>
    <w:sdtContent>
      <w:p w:rsidR="00B517EC" w:rsidRDefault="00BC16A2">
        <w:pPr>
          <w:pStyle w:val="a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F62DF7" w:rsidRPr="00F62DF7">
          <w:rPr>
            <w:rFonts w:asciiTheme="minorEastAsia" w:hAnsiTheme="minorEastAsia"/>
            <w:noProof/>
            <w:sz w:val="28"/>
            <w:szCs w:val="28"/>
            <w:lang w:val="zh-CN"/>
          </w:rPr>
          <w:t>-</w:t>
        </w:r>
        <w:r w:rsidR="00F62DF7">
          <w:rPr>
            <w:rFonts w:asciiTheme="minorEastAsia" w:hAnsiTheme="minorEastAsia"/>
            <w:noProof/>
            <w:sz w:val="28"/>
            <w:szCs w:val="28"/>
          </w:rPr>
          <w:t xml:space="preserve"> 2 -</w:t>
        </w:r>
        <w:r>
          <w:rPr>
            <w:rFonts w:asciiTheme="minorEastAsia" w:hAnsiTheme="minorEastAsia"/>
            <w:sz w:val="28"/>
            <w:szCs w:val="28"/>
          </w:rPr>
          <w:fldChar w:fldCharType="end"/>
        </w:r>
      </w:p>
    </w:sdtContent>
  </w:sdt>
  <w:p w:rsidR="00B517EC" w:rsidRDefault="00B517EC">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7EC" w:rsidRDefault="00BC16A2">
    <w:pPr>
      <w:pStyle w:val="a5"/>
      <w:jc w:val="right"/>
      <w:rPr>
        <w:rFonts w:asciiTheme="minorEastAsia" w:hAnsiTheme="minorEastAsia"/>
        <w:sz w:val="28"/>
        <w:szCs w:val="28"/>
      </w:rPr>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517EC" w:rsidRDefault="00BC16A2">
                          <w:pPr>
                            <w:pStyle w:val="a5"/>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F62DF7">
                            <w:rPr>
                              <w:rFonts w:asciiTheme="minorEastAsia" w:hAnsiTheme="minorEastAsia" w:cstheme="minorEastAsia"/>
                              <w:noProof/>
                              <w:sz w:val="28"/>
                              <w:szCs w:val="28"/>
                            </w:rPr>
                            <w:t>- 3 -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&#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N4rXyc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B517EC" w:rsidRDefault="00BC16A2">
                    <w:pPr>
                      <w:pStyle w:val="a5"/>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F62DF7">
                      <w:rPr>
                        <w:rFonts w:asciiTheme="minorEastAsia" w:hAnsiTheme="minorEastAsia" w:cstheme="minorEastAsia"/>
                        <w:noProof/>
                        <w:sz w:val="28"/>
                        <w:szCs w:val="28"/>
                      </w:rPr>
                      <w:t>- 3 -</w:t>
                    </w:r>
                    <w:r>
                      <w:rPr>
                        <w:rFonts w:asciiTheme="minorEastAsia" w:hAnsiTheme="minorEastAsia" w:cstheme="minorEastAsia" w:hint="eastAsia"/>
                        <w:sz w:val="28"/>
                        <w:szCs w:val="28"/>
                      </w:rPr>
                      <w:fldChar w:fldCharType="end"/>
                    </w:r>
                  </w:p>
                </w:txbxContent>
              </v:textbox>
              <w10:wrap anchorx="margin"/>
            </v:shape>
          </w:pict>
        </mc:Fallback>
      </mc:AlternateContent>
    </w:r>
    <w:sdt>
      <w:sdtPr>
        <w:id w:val="-1693220230"/>
      </w:sdtPr>
      <w:sdtEndPr>
        <w:rPr>
          <w:rFonts w:asciiTheme="minorEastAsia" w:hAnsiTheme="minorEastAsia"/>
          <w:sz w:val="28"/>
          <w:szCs w:val="28"/>
        </w:rPr>
      </w:sdtEndPr>
      <w:sdtContent/>
    </w:sdt>
  </w:p>
  <w:p w:rsidR="00B517EC" w:rsidRDefault="00B517EC">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7EC" w:rsidRDefault="00BC16A2">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517EC" w:rsidRDefault="00B517EC">
                          <w:pPr>
                            <w:pStyle w:val="a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" filled="f" fillcolor="white [3201]" stroked="f" strokeweight=".5pt">
              <v:textbox style="mso-fit-shape-to-text:t" inset="0,0,0,0">
                <w:txbxContent>
                  <w:p w:rsidR="00B517EC" w:rsidRDefault="00B517EC">
                    <w:pPr>
                      <w:pStyle w:val="a5"/>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8CE" w:rsidRDefault="00CF18CE">
      <w:r>
        <w:separator/>
      </w:r>
    </w:p>
  </w:footnote>
  <w:footnote w:type="continuationSeparator" w:id="0">
    <w:p w:rsidR="00CF18CE" w:rsidRDefault="00CF18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dhNjNhYjU1ZmYyMmRlOThlMDE5Zjk4YWNiYmMyZjIifQ=="/>
  </w:docVars>
  <w:rsids>
    <w:rsidRoot w:val="00124D9A"/>
    <w:rsid w:val="00001A86"/>
    <w:rsid w:val="000355B7"/>
    <w:rsid w:val="0006235E"/>
    <w:rsid w:val="000749AE"/>
    <w:rsid w:val="00095002"/>
    <w:rsid w:val="000C5664"/>
    <w:rsid w:val="00120065"/>
    <w:rsid w:val="00122224"/>
    <w:rsid w:val="00124D9A"/>
    <w:rsid w:val="00140974"/>
    <w:rsid w:val="00162B81"/>
    <w:rsid w:val="001F3FE9"/>
    <w:rsid w:val="002329EE"/>
    <w:rsid w:val="00241271"/>
    <w:rsid w:val="00282258"/>
    <w:rsid w:val="00294536"/>
    <w:rsid w:val="003360E1"/>
    <w:rsid w:val="00346D4E"/>
    <w:rsid w:val="003755B2"/>
    <w:rsid w:val="003C2CF3"/>
    <w:rsid w:val="003F509C"/>
    <w:rsid w:val="00467B3C"/>
    <w:rsid w:val="004A7D34"/>
    <w:rsid w:val="004B79CE"/>
    <w:rsid w:val="004C1FE4"/>
    <w:rsid w:val="0050389C"/>
    <w:rsid w:val="00516C01"/>
    <w:rsid w:val="00542EEB"/>
    <w:rsid w:val="00587F32"/>
    <w:rsid w:val="005B5E90"/>
    <w:rsid w:val="005C161D"/>
    <w:rsid w:val="005F0074"/>
    <w:rsid w:val="00606066"/>
    <w:rsid w:val="00607DCA"/>
    <w:rsid w:val="00640E6E"/>
    <w:rsid w:val="00660D00"/>
    <w:rsid w:val="00682647"/>
    <w:rsid w:val="006B1A79"/>
    <w:rsid w:val="006B43C6"/>
    <w:rsid w:val="006C527B"/>
    <w:rsid w:val="00723100"/>
    <w:rsid w:val="007509FC"/>
    <w:rsid w:val="00756514"/>
    <w:rsid w:val="00777767"/>
    <w:rsid w:val="00784D87"/>
    <w:rsid w:val="007A7C2E"/>
    <w:rsid w:val="007C3BFC"/>
    <w:rsid w:val="007C5C60"/>
    <w:rsid w:val="007E6B21"/>
    <w:rsid w:val="00805ED6"/>
    <w:rsid w:val="008114F3"/>
    <w:rsid w:val="00851BFB"/>
    <w:rsid w:val="00907030"/>
    <w:rsid w:val="00944D26"/>
    <w:rsid w:val="00A44F1B"/>
    <w:rsid w:val="00A46D55"/>
    <w:rsid w:val="00A5532F"/>
    <w:rsid w:val="00A90922"/>
    <w:rsid w:val="00AA124D"/>
    <w:rsid w:val="00B02B9A"/>
    <w:rsid w:val="00B42095"/>
    <w:rsid w:val="00B517EC"/>
    <w:rsid w:val="00B7002F"/>
    <w:rsid w:val="00B73233"/>
    <w:rsid w:val="00B90F75"/>
    <w:rsid w:val="00BB01DA"/>
    <w:rsid w:val="00BC16A2"/>
    <w:rsid w:val="00C05D89"/>
    <w:rsid w:val="00C200F1"/>
    <w:rsid w:val="00C656D9"/>
    <w:rsid w:val="00C945CD"/>
    <w:rsid w:val="00C953F9"/>
    <w:rsid w:val="00CA32E5"/>
    <w:rsid w:val="00CD262A"/>
    <w:rsid w:val="00CF18CE"/>
    <w:rsid w:val="00D20239"/>
    <w:rsid w:val="00D3232E"/>
    <w:rsid w:val="00D95959"/>
    <w:rsid w:val="00E06799"/>
    <w:rsid w:val="00EC2E21"/>
    <w:rsid w:val="00F11912"/>
    <w:rsid w:val="00F510BF"/>
    <w:rsid w:val="00F62DF7"/>
    <w:rsid w:val="00F849A4"/>
    <w:rsid w:val="07AA27AB"/>
    <w:rsid w:val="0C8419AA"/>
    <w:rsid w:val="11F10CFD"/>
    <w:rsid w:val="142B0848"/>
    <w:rsid w:val="158477F2"/>
    <w:rsid w:val="27A019A5"/>
    <w:rsid w:val="46CF3B0D"/>
    <w:rsid w:val="7CB64147"/>
    <w:rsid w:val="7D035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D5C49C5A-41FB-4744-B4D8-C4583FA8E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Pr>
      <w:i/>
      <w:iCs/>
    </w:rPr>
  </w:style>
  <w:style w:type="character" w:styleId="ab">
    <w:name w:val="Hyperlink"/>
    <w:basedOn w:val="a0"/>
    <w:uiPriority w:val="99"/>
    <w:unhideWhenUsed/>
    <w:qFormat/>
    <w:rPr>
      <w:color w:val="0000FF"/>
      <w:u w:val="single"/>
    </w:rPr>
  </w:style>
  <w:style w:type="character" w:customStyle="1" w:styleId="a6">
    <w:name w:val="页脚 字符"/>
    <w:basedOn w:val="a0"/>
    <w:link w:val="a5"/>
    <w:uiPriority w:val="99"/>
    <w:rPr>
      <w:sz w:val="18"/>
      <w:szCs w:val="18"/>
    </w:rPr>
  </w:style>
  <w:style w:type="character" w:customStyle="1" w:styleId="15">
    <w:name w:val="15"/>
    <w:qFormat/>
    <w:rPr>
      <w:rFonts w:ascii="Times New Roman" w:eastAsia="仿宋_GB2312" w:hAnsi="Times New Roman" w:cs="Times New Roman" w:hint="default"/>
      <w:sz w:val="32"/>
      <w:szCs w:val="32"/>
    </w:rPr>
  </w:style>
  <w:style w:type="character" w:customStyle="1" w:styleId="a4">
    <w:name w:val="批注框文本 字符"/>
    <w:basedOn w:val="a0"/>
    <w:link w:val="a3"/>
    <w:uiPriority w:val="99"/>
    <w:semiHidden/>
    <w:rPr>
      <w:sz w:val="18"/>
      <w:szCs w:val="18"/>
    </w:rPr>
  </w:style>
  <w:style w:type="character" w:customStyle="1" w:styleId="a8">
    <w:name w:val="页眉 字符"/>
    <w:basedOn w:val="a0"/>
    <w:link w:val="a7"/>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909796-CC67-46D0-B642-0AEE161DB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204</Words>
  <Characters>1163</Characters>
  <Application>Microsoft Office Word</Application>
  <DocSecurity>0</DocSecurity>
  <Lines>9</Lines>
  <Paragraphs>2</Paragraphs>
  <ScaleCrop>false</ScaleCrop>
  <Company>ICBC</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徐缘缘</dc:creator>
  <cp:lastModifiedBy>hp</cp:lastModifiedBy>
  <cp:revision>3</cp:revision>
  <cp:lastPrinted>2025-04-10T02:45:00Z</cp:lastPrinted>
  <dcterms:created xsi:type="dcterms:W3CDTF">2025-04-29T03:18:00Z</dcterms:created>
  <dcterms:modified xsi:type="dcterms:W3CDTF">2025-04-29T03:23:00Z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0A8DC3507B7E4B9081274A896B8DE918</vt:lpwstr>
  </property>
</Properties>
</file>